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E12" w:rsidRPr="00AE3E12" w:rsidRDefault="00AE3E12" w:rsidP="00AE3E1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E3E1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Лекция 2.</w:t>
      </w:r>
    </w:p>
    <w:p w:rsidR="00AE3E12" w:rsidRPr="00AE3E12" w:rsidRDefault="00AE3E12" w:rsidP="00AE3E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E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тенденции развития мирового образования.</w:t>
      </w:r>
    </w:p>
    <w:p w:rsidR="00AE3E12" w:rsidRPr="00AE3E12" w:rsidRDefault="00AE3E12" w:rsidP="00AE3E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3E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Болонский процесс. Международные стандарты качества образования.</w:t>
      </w:r>
    </w:p>
    <w:p w:rsidR="00AE3E12" w:rsidRPr="00AE3E12" w:rsidRDefault="00AE3E12" w:rsidP="00AE3E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3E12" w:rsidRPr="00AE3E12" w:rsidRDefault="00AE3E12" w:rsidP="00AE3E1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E3E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1.     Глобализация и </w:t>
      </w:r>
      <w:proofErr w:type="spellStart"/>
      <w:r w:rsidRPr="00AE3E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интернализация</w:t>
      </w:r>
      <w:proofErr w:type="spellEnd"/>
      <w:r w:rsidRPr="00AE3E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как ведущие тенденции развития образования в мире.</w:t>
      </w:r>
    </w:p>
    <w:p w:rsidR="00AE3E12" w:rsidRPr="00AE3E12" w:rsidRDefault="00AE3E12" w:rsidP="00AE3E1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E3E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2.     Общие тенденции развития высшего образования: </w:t>
      </w:r>
      <w:proofErr w:type="spellStart"/>
      <w:r w:rsidRPr="00AE3E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фундаментализация</w:t>
      </w:r>
      <w:proofErr w:type="spellEnd"/>
      <w:r w:rsidRPr="00AE3E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AE3E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прагматизация</w:t>
      </w:r>
      <w:proofErr w:type="spellEnd"/>
      <w:r w:rsidRPr="00AE3E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, компьютеризация, индивидуализация, </w:t>
      </w:r>
      <w:proofErr w:type="spellStart"/>
      <w:r w:rsidRPr="00AE3E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гуманизация</w:t>
      </w:r>
      <w:proofErr w:type="spellEnd"/>
      <w:r w:rsidRPr="00AE3E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</w:t>
      </w:r>
      <w:r w:rsidRPr="00AE3E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тандартизация.</w:t>
      </w:r>
    </w:p>
    <w:p w:rsidR="00AE3E12" w:rsidRPr="00AE3E12" w:rsidRDefault="00AE3E12" w:rsidP="00AE3E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A4050" w:rsidRPr="005A4050" w:rsidRDefault="00AE3E12" w:rsidP="005A4050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0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Глобализация и </w:t>
      </w:r>
      <w:proofErr w:type="spellStart"/>
      <w:r w:rsidRPr="005A40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интернализация</w:t>
      </w:r>
      <w:proofErr w:type="spellEnd"/>
      <w:r w:rsidRPr="005A40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как ведущие тенденции развития образования в современном мире.</w:t>
      </w:r>
      <w:r w:rsidRPr="005A40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A4050" w:rsidRPr="005A4050" w:rsidRDefault="00C3057C" w:rsidP="005A4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   </w:t>
      </w:r>
      <w:r>
        <w:rPr>
          <w:rFonts w:ascii="Times New Roman" w:eastAsia="TimesNewRomanPSMT" w:hAnsi="Times New Roman" w:cs="Times New Roman"/>
          <w:sz w:val="24"/>
          <w:szCs w:val="24"/>
        </w:rPr>
        <w:tab/>
      </w:r>
      <w:r w:rsidR="005A4050" w:rsidRPr="005A4050">
        <w:rPr>
          <w:rFonts w:ascii="Times New Roman" w:eastAsia="TimesNewRomanPSMT" w:hAnsi="Times New Roman" w:cs="Times New Roman"/>
          <w:sz w:val="24"/>
          <w:szCs w:val="24"/>
        </w:rPr>
        <w:t>В современных условиях образование должно выполнять функции не</w:t>
      </w:r>
    </w:p>
    <w:p w:rsidR="005A4050" w:rsidRPr="005A4050" w:rsidRDefault="005A4050" w:rsidP="005A4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A4050">
        <w:rPr>
          <w:rFonts w:ascii="Times New Roman" w:eastAsia="TimesNewRomanPSMT" w:hAnsi="Times New Roman" w:cs="Times New Roman"/>
          <w:sz w:val="24"/>
          <w:szCs w:val="24"/>
        </w:rPr>
        <w:t>только механизма наследования и передачи накопленной культуры новым</w:t>
      </w:r>
    </w:p>
    <w:p w:rsidR="005A4050" w:rsidRPr="005A4050" w:rsidRDefault="005A4050" w:rsidP="005A4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A4050">
        <w:rPr>
          <w:rFonts w:ascii="Times New Roman" w:eastAsia="TimesNewRomanPSMT" w:hAnsi="Times New Roman" w:cs="Times New Roman"/>
          <w:sz w:val="24"/>
          <w:szCs w:val="24"/>
        </w:rPr>
        <w:t>поколениям, но и подготовки к будущим состояниям общества.</w:t>
      </w:r>
    </w:p>
    <w:p w:rsidR="005A4050" w:rsidRPr="005A4050" w:rsidRDefault="005A4050" w:rsidP="005A4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A4050">
        <w:rPr>
          <w:rFonts w:ascii="Times New Roman" w:eastAsia="TimesNewRomanPSMT" w:hAnsi="Times New Roman" w:cs="Times New Roman"/>
          <w:sz w:val="24"/>
          <w:szCs w:val="24"/>
        </w:rPr>
        <w:t>Приобретает остроту проблема отбора содержания образования –</w:t>
      </w:r>
    </w:p>
    <w:p w:rsidR="005A4050" w:rsidRPr="005A4050" w:rsidRDefault="005A4050" w:rsidP="005A4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A4050">
        <w:rPr>
          <w:rFonts w:ascii="Times New Roman" w:eastAsia="TimesNewRomanPSMT" w:hAnsi="Times New Roman" w:cs="Times New Roman"/>
          <w:sz w:val="24"/>
          <w:szCs w:val="24"/>
        </w:rPr>
        <w:t>первостепенное значение имеет отбор наиболее наукоемких компонентов</w:t>
      </w:r>
    </w:p>
    <w:p w:rsidR="005A4050" w:rsidRPr="005A4050" w:rsidRDefault="005A4050" w:rsidP="005A4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A4050">
        <w:rPr>
          <w:rFonts w:ascii="Times New Roman" w:eastAsia="TimesNewRomanPSMT" w:hAnsi="Times New Roman" w:cs="Times New Roman"/>
          <w:sz w:val="24"/>
          <w:szCs w:val="24"/>
        </w:rPr>
        <w:t>научного знания, предлагаемых для обучения. Эти компоненты должны быть:</w:t>
      </w:r>
    </w:p>
    <w:p w:rsidR="005A4050" w:rsidRPr="005A4050" w:rsidRDefault="005A4050" w:rsidP="005A4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A4050">
        <w:rPr>
          <w:rFonts w:ascii="Times New Roman" w:eastAsia="TimesNewRomanPSMT" w:hAnsi="Times New Roman" w:cs="Times New Roman"/>
          <w:sz w:val="24"/>
          <w:szCs w:val="24"/>
        </w:rPr>
        <w:t xml:space="preserve">-достаточно </w:t>
      </w:r>
      <w:r w:rsidRPr="005A4050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стабильными </w:t>
      </w:r>
      <w:r w:rsidRPr="005A4050">
        <w:rPr>
          <w:rFonts w:ascii="Times New Roman" w:eastAsia="TimesNewRomanPSMT" w:hAnsi="Times New Roman" w:cs="Times New Roman"/>
          <w:sz w:val="24"/>
          <w:szCs w:val="24"/>
        </w:rPr>
        <w:t>по своему содержанию, (включать наиболее</w:t>
      </w:r>
    </w:p>
    <w:p w:rsidR="005A4050" w:rsidRPr="005A4050" w:rsidRDefault="005A4050" w:rsidP="005A4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A4050">
        <w:rPr>
          <w:rFonts w:ascii="Times New Roman" w:eastAsia="TimesNewRomanPSMT" w:hAnsi="Times New Roman" w:cs="Times New Roman"/>
          <w:sz w:val="24"/>
          <w:szCs w:val="24"/>
        </w:rPr>
        <w:t>устойчивые знания –теории, законы, закономерности, категории, понятия,</w:t>
      </w:r>
    </w:p>
    <w:p w:rsidR="005A4050" w:rsidRPr="005A4050" w:rsidRDefault="005A4050" w:rsidP="005A4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A4050">
        <w:rPr>
          <w:rFonts w:ascii="Times New Roman" w:eastAsia="TimesNewRomanPSMT" w:hAnsi="Times New Roman" w:cs="Times New Roman"/>
          <w:sz w:val="24"/>
          <w:szCs w:val="24"/>
        </w:rPr>
        <w:t>идеи, методы),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A4050">
        <w:rPr>
          <w:rFonts w:ascii="Times New Roman" w:eastAsia="TimesNewRomanPSMT" w:hAnsi="Times New Roman" w:cs="Times New Roman"/>
          <w:sz w:val="24"/>
          <w:szCs w:val="24"/>
        </w:rPr>
        <w:t xml:space="preserve">- они должны быть принципиально </w:t>
      </w:r>
      <w:proofErr w:type="spellStart"/>
      <w:r w:rsidRPr="005A4050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прогностичными</w:t>
      </w:r>
      <w:proofErr w:type="spellEnd"/>
      <w:r w:rsidRPr="005A4050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, </w:t>
      </w:r>
      <w:r w:rsidRPr="005A4050">
        <w:rPr>
          <w:rFonts w:ascii="Times New Roman" w:eastAsia="TimesNewRomanPSMT" w:hAnsi="Times New Roman" w:cs="Times New Roman"/>
          <w:sz w:val="24"/>
          <w:szCs w:val="24"/>
        </w:rPr>
        <w:t>учитывающими</w:t>
      </w:r>
    </w:p>
    <w:p w:rsidR="005A4050" w:rsidRPr="005A4050" w:rsidRDefault="005A4050" w:rsidP="005A4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A4050">
        <w:rPr>
          <w:rFonts w:ascii="Times New Roman" w:eastAsia="TimesNewRomanPSMT" w:hAnsi="Times New Roman" w:cs="Times New Roman"/>
          <w:sz w:val="24"/>
          <w:szCs w:val="24"/>
        </w:rPr>
        <w:t>тенденции развития тех или иных отраслей, динамику фактов и научного</w:t>
      </w:r>
    </w:p>
    <w:p w:rsidR="005A4050" w:rsidRPr="005A4050" w:rsidRDefault="005A4050" w:rsidP="005A4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A4050">
        <w:rPr>
          <w:rFonts w:ascii="Times New Roman" w:eastAsia="TimesNewRomanPSMT" w:hAnsi="Times New Roman" w:cs="Times New Roman"/>
          <w:sz w:val="24"/>
          <w:szCs w:val="24"/>
        </w:rPr>
        <w:t>знания в целом, назревающие научные и технологические открытия и</w:t>
      </w:r>
    </w:p>
    <w:p w:rsidR="005A4050" w:rsidRPr="005A4050" w:rsidRDefault="005A4050" w:rsidP="005A4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A4050">
        <w:rPr>
          <w:rFonts w:ascii="Times New Roman" w:eastAsia="TimesNewRomanPSMT" w:hAnsi="Times New Roman" w:cs="Times New Roman"/>
          <w:sz w:val="24"/>
          <w:szCs w:val="24"/>
        </w:rPr>
        <w:t>перспективы их использования в будущем.</w:t>
      </w:r>
    </w:p>
    <w:p w:rsidR="005A4050" w:rsidRPr="005A4050" w:rsidRDefault="00C3057C" w:rsidP="005A4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  </w:t>
      </w:r>
      <w:r>
        <w:rPr>
          <w:rFonts w:ascii="Times New Roman" w:eastAsia="TimesNewRomanPSMT" w:hAnsi="Times New Roman" w:cs="Times New Roman"/>
          <w:sz w:val="24"/>
          <w:szCs w:val="24"/>
        </w:rPr>
        <w:tab/>
      </w:r>
      <w:r w:rsidR="005A4050" w:rsidRPr="005A4050">
        <w:rPr>
          <w:rFonts w:ascii="Times New Roman" w:eastAsia="TimesNewRomanPSMT" w:hAnsi="Times New Roman" w:cs="Times New Roman"/>
          <w:sz w:val="24"/>
          <w:szCs w:val="24"/>
        </w:rPr>
        <w:t>Традиционный информационно-объяснительные тип обучения устарел.</w:t>
      </w:r>
    </w:p>
    <w:p w:rsidR="005A4050" w:rsidRPr="005A4050" w:rsidRDefault="005A4050" w:rsidP="005A4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</w:pPr>
      <w:r w:rsidRPr="005A4050">
        <w:rPr>
          <w:rFonts w:ascii="Times New Roman" w:eastAsia="TimesNewRomanPSMT" w:hAnsi="Times New Roman" w:cs="Times New Roman"/>
          <w:sz w:val="24"/>
          <w:szCs w:val="24"/>
        </w:rPr>
        <w:t xml:space="preserve">Образование на рубеже 1970-х/80-х г </w:t>
      </w:r>
      <w:proofErr w:type="spellStart"/>
      <w:r w:rsidRPr="005A4050">
        <w:rPr>
          <w:rFonts w:ascii="Times New Roman" w:eastAsia="TimesNewRomanPSMT" w:hAnsi="Times New Roman" w:cs="Times New Roman"/>
          <w:sz w:val="24"/>
          <w:szCs w:val="24"/>
        </w:rPr>
        <w:t>г</w:t>
      </w:r>
      <w:proofErr w:type="spellEnd"/>
      <w:r w:rsidRPr="005A4050">
        <w:rPr>
          <w:rFonts w:ascii="Times New Roman" w:eastAsia="TimesNewRomanPSMT" w:hAnsi="Times New Roman" w:cs="Times New Roman"/>
          <w:sz w:val="24"/>
          <w:szCs w:val="24"/>
        </w:rPr>
        <w:t>. вступило в стадию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A4050">
        <w:rPr>
          <w:rFonts w:ascii="Times New Roman" w:eastAsia="TimesNewRomanPSMT" w:hAnsi="Times New Roman" w:cs="Times New Roman"/>
          <w:sz w:val="24"/>
          <w:szCs w:val="24"/>
        </w:rPr>
        <w:t>фундаментальных реформ, основу которых составляет принципиально новое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A4050">
        <w:rPr>
          <w:rFonts w:ascii="Times New Roman" w:eastAsia="TimesNewRomanPSMT" w:hAnsi="Times New Roman" w:cs="Times New Roman"/>
          <w:sz w:val="24"/>
          <w:szCs w:val="24"/>
        </w:rPr>
        <w:t xml:space="preserve">мышление, ориентированное на </w:t>
      </w:r>
      <w:r w:rsidRPr="005A4050"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  <w:t>качественно новые условия</w:t>
      </w:r>
      <w:r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A4050"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  <w:t>жизнедеятельности человека.</w:t>
      </w:r>
    </w:p>
    <w:p w:rsidR="005A4050" w:rsidRPr="005A4050" w:rsidRDefault="005A4050" w:rsidP="005A4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sz w:val="24"/>
          <w:szCs w:val="24"/>
        </w:rPr>
      </w:pPr>
      <w:r w:rsidRPr="005A4050">
        <w:rPr>
          <w:rFonts w:ascii="Times New Roman" w:eastAsia="TimesNewRomanPSMT" w:hAnsi="Times New Roman" w:cs="Times New Roman"/>
          <w:sz w:val="24"/>
          <w:szCs w:val="24"/>
        </w:rPr>
        <w:t>По сути, сейчас нет ни одной промышленно развитой страны, в которой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A4050">
        <w:rPr>
          <w:rFonts w:ascii="Times New Roman" w:eastAsia="TimesNewRomanPSMT" w:hAnsi="Times New Roman" w:cs="Times New Roman"/>
          <w:sz w:val="24"/>
          <w:szCs w:val="24"/>
        </w:rPr>
        <w:t>за последние десятилетия не проводилась бы радикальная реформа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A4050">
        <w:rPr>
          <w:rFonts w:ascii="Times New Roman" w:eastAsia="TimesNewRomanPSMT" w:hAnsi="Times New Roman" w:cs="Times New Roman"/>
          <w:sz w:val="24"/>
          <w:szCs w:val="24"/>
        </w:rPr>
        <w:t>образования.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A4050">
        <w:rPr>
          <w:rFonts w:ascii="Times New Roman" w:eastAsia="TimesNewRomanPSMT" w:hAnsi="Times New Roman" w:cs="Times New Roman"/>
          <w:sz w:val="24"/>
          <w:szCs w:val="24"/>
        </w:rPr>
        <w:t>Нежелание менять образовательные стереотипы часто является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A4050">
        <w:rPr>
          <w:rFonts w:ascii="Times New Roman" w:eastAsia="TimesNewRomanPSMT" w:hAnsi="Times New Roman" w:cs="Times New Roman"/>
          <w:sz w:val="24"/>
          <w:szCs w:val="24"/>
        </w:rPr>
        <w:t>следствием непонимания своеобразия переживаемого периода, специфики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A4050">
        <w:rPr>
          <w:rFonts w:ascii="Times New Roman" w:eastAsia="TimesNewRomanPSMT" w:hAnsi="Times New Roman" w:cs="Times New Roman"/>
          <w:sz w:val="24"/>
          <w:szCs w:val="24"/>
        </w:rPr>
        <w:t>той проблемной ситуации, в которой оказалось человечество. В вузах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A4050">
        <w:rPr>
          <w:rFonts w:ascii="Times New Roman" w:eastAsia="TimesNewRomanPSMT" w:hAnsi="Times New Roman" w:cs="Times New Roman"/>
          <w:sz w:val="24"/>
          <w:szCs w:val="24"/>
        </w:rPr>
        <w:t>нередко культивируется тот самый тип преподавательской работы, когда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A4050">
        <w:rPr>
          <w:rFonts w:ascii="Times New Roman" w:eastAsia="TimesNewRomanPSMT" w:hAnsi="Times New Roman" w:cs="Times New Roman"/>
          <w:sz w:val="24"/>
          <w:szCs w:val="24"/>
        </w:rPr>
        <w:t>преподаватель учил так, как его самого когда-то учили.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A4050">
        <w:rPr>
          <w:rFonts w:ascii="Times New Roman" w:eastAsia="TimesNewRomanPSMT" w:hAnsi="Times New Roman" w:cs="Times New Roman"/>
          <w:sz w:val="24"/>
          <w:szCs w:val="24"/>
        </w:rPr>
        <w:t>Наука, по определению известного философа Бертрана Рассела, это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A4050">
        <w:rPr>
          <w:rFonts w:ascii="Times New Roman" w:eastAsia="TimesNewRomanPSMT" w:hAnsi="Times New Roman" w:cs="Times New Roman"/>
          <w:sz w:val="24"/>
          <w:szCs w:val="24"/>
        </w:rPr>
        <w:t>прежде всего знание особого рода, которое стреми</w:t>
      </w:r>
      <w:r>
        <w:rPr>
          <w:rFonts w:ascii="Times New Roman" w:eastAsia="TimesNewRomanPSMT" w:hAnsi="Times New Roman" w:cs="Times New Roman"/>
          <w:sz w:val="24"/>
          <w:szCs w:val="24"/>
        </w:rPr>
        <w:t>т</w:t>
      </w:r>
      <w:r w:rsidRPr="005A4050">
        <w:rPr>
          <w:rFonts w:ascii="Times New Roman" w:eastAsia="TimesNewRomanPSMT" w:hAnsi="Times New Roman" w:cs="Times New Roman"/>
          <w:sz w:val="24"/>
          <w:szCs w:val="24"/>
        </w:rPr>
        <w:t xml:space="preserve">ся </w:t>
      </w:r>
      <w:r w:rsidRPr="005A4050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найти общие законы,</w:t>
      </w:r>
      <w:r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</w:t>
      </w:r>
      <w:r w:rsidRPr="005A4050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связывающие множество отдельных фактов.</w:t>
      </w:r>
    </w:p>
    <w:p w:rsidR="005A4050" w:rsidRPr="005A4050" w:rsidRDefault="00C3057C" w:rsidP="005A4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  </w:t>
      </w:r>
      <w:r>
        <w:rPr>
          <w:rFonts w:ascii="Times New Roman" w:eastAsia="TimesNewRomanPSMT" w:hAnsi="Times New Roman" w:cs="Times New Roman"/>
          <w:sz w:val="24"/>
          <w:szCs w:val="24"/>
        </w:rPr>
        <w:tab/>
      </w:r>
      <w:r w:rsidR="005A4050" w:rsidRPr="005A4050">
        <w:rPr>
          <w:rFonts w:ascii="Times New Roman" w:eastAsia="TimesNewRomanPSMT" w:hAnsi="Times New Roman" w:cs="Times New Roman"/>
          <w:sz w:val="24"/>
          <w:szCs w:val="24"/>
        </w:rPr>
        <w:t>Можно ответить, что современные психолого-педагогические науки</w:t>
      </w:r>
    </w:p>
    <w:p w:rsidR="005A4050" w:rsidRPr="005A4050" w:rsidRDefault="005A4050" w:rsidP="005A4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A4050">
        <w:rPr>
          <w:rFonts w:ascii="Times New Roman" w:eastAsia="TimesNewRomanPSMT" w:hAnsi="Times New Roman" w:cs="Times New Roman"/>
          <w:sz w:val="24"/>
          <w:szCs w:val="24"/>
        </w:rPr>
        <w:t xml:space="preserve">(этот термин соответствует одной из принятых сейчас </w:t>
      </w:r>
      <w:proofErr w:type="gramStart"/>
      <w:r w:rsidRPr="005A4050">
        <w:rPr>
          <w:rFonts w:ascii="Times New Roman" w:eastAsia="TimesNewRomanPSMT" w:hAnsi="Times New Roman" w:cs="Times New Roman"/>
          <w:sz w:val="24"/>
          <w:szCs w:val="24"/>
        </w:rPr>
        <w:t xml:space="preserve">классификаций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A4050">
        <w:rPr>
          <w:rFonts w:ascii="Times New Roman" w:eastAsia="TimesNewRomanPSMT" w:hAnsi="Times New Roman" w:cs="Times New Roman"/>
          <w:sz w:val="24"/>
          <w:szCs w:val="24"/>
        </w:rPr>
        <w:t>наук</w:t>
      </w:r>
      <w:proofErr w:type="gramEnd"/>
      <w:r w:rsidRPr="005A4050">
        <w:rPr>
          <w:rFonts w:ascii="Times New Roman" w:eastAsia="TimesNewRomanPSMT" w:hAnsi="Times New Roman" w:cs="Times New Roman"/>
          <w:sz w:val="24"/>
          <w:szCs w:val="24"/>
        </w:rPr>
        <w:t>)</w:t>
      </w:r>
    </w:p>
    <w:p w:rsidR="005A4050" w:rsidRPr="005A4050" w:rsidRDefault="005A4050" w:rsidP="005A4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A4050">
        <w:rPr>
          <w:rFonts w:ascii="Times New Roman" w:eastAsia="TimesNewRomanPSMT" w:hAnsi="Times New Roman" w:cs="Times New Roman"/>
          <w:sz w:val="24"/>
          <w:szCs w:val="24"/>
        </w:rPr>
        <w:t>соответствуют этому определению, что относится, в том числе, и к таким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A4050">
        <w:rPr>
          <w:rFonts w:ascii="Times New Roman" w:eastAsia="TimesNewRomanPSMT" w:hAnsi="Times New Roman" w:cs="Times New Roman"/>
          <w:sz w:val="24"/>
          <w:szCs w:val="24"/>
        </w:rPr>
        <w:t>отраслям этих наук, как педагогическая психология, а также педагогика 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A4050">
        <w:rPr>
          <w:rFonts w:ascii="Times New Roman" w:eastAsia="TimesNewRomanPSMT" w:hAnsi="Times New Roman" w:cs="Times New Roman"/>
          <w:sz w:val="24"/>
          <w:szCs w:val="24"/>
        </w:rPr>
        <w:t>психология ВПО. В ряду дисциплин, на которые опирается педагогика при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A4050">
        <w:rPr>
          <w:rFonts w:ascii="Times New Roman" w:eastAsia="TimesNewRomanPSMT" w:hAnsi="Times New Roman" w:cs="Times New Roman"/>
          <w:sz w:val="24"/>
          <w:szCs w:val="24"/>
        </w:rPr>
        <w:t>решении проблем обучения, воспитания и развития (биология,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A4050">
        <w:rPr>
          <w:rFonts w:ascii="Times New Roman" w:eastAsia="TimesNewRomanPSMT" w:hAnsi="Times New Roman" w:cs="Times New Roman"/>
          <w:sz w:val="24"/>
          <w:szCs w:val="24"/>
        </w:rPr>
        <w:t>психофизиология, нейропсихология, лингвистика и др.), психология</w:t>
      </w:r>
    </w:p>
    <w:p w:rsidR="005A4050" w:rsidRPr="005A4050" w:rsidRDefault="005A4050" w:rsidP="005A4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A4050">
        <w:rPr>
          <w:rFonts w:ascii="Times New Roman" w:eastAsia="TimesNewRomanPSMT" w:hAnsi="Times New Roman" w:cs="Times New Roman"/>
          <w:sz w:val="24"/>
          <w:szCs w:val="24"/>
        </w:rPr>
        <w:t>занимает особое место. Любая педагогическая проблема имеет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A4050">
        <w:rPr>
          <w:rFonts w:ascii="Times New Roman" w:eastAsia="TimesNewRomanPSMT" w:hAnsi="Times New Roman" w:cs="Times New Roman"/>
          <w:sz w:val="24"/>
          <w:szCs w:val="24"/>
        </w:rPr>
        <w:t>психологический контекст и обнаруживает слитность педагогического 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A4050">
        <w:rPr>
          <w:rFonts w:ascii="Times New Roman" w:eastAsia="TimesNewRomanPSMT" w:hAnsi="Times New Roman" w:cs="Times New Roman"/>
          <w:sz w:val="24"/>
          <w:szCs w:val="24"/>
        </w:rPr>
        <w:t>психологического знания. Таким образом, педагогика неизбежно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A4050">
        <w:rPr>
          <w:rFonts w:ascii="Times New Roman" w:eastAsia="TimesNewRomanPSMT" w:hAnsi="Times New Roman" w:cs="Times New Roman"/>
          <w:sz w:val="24"/>
          <w:szCs w:val="24"/>
        </w:rPr>
        <w:t>превращается в «</w:t>
      </w:r>
      <w:proofErr w:type="spellStart"/>
      <w:r w:rsidRPr="005A4050">
        <w:rPr>
          <w:rFonts w:ascii="Times New Roman" w:eastAsia="TimesNewRomanPSMT" w:hAnsi="Times New Roman" w:cs="Times New Roman"/>
          <w:sz w:val="24"/>
          <w:szCs w:val="24"/>
        </w:rPr>
        <w:t>психопедагогику</w:t>
      </w:r>
      <w:proofErr w:type="spellEnd"/>
      <w:r w:rsidRPr="005A4050">
        <w:rPr>
          <w:rFonts w:ascii="Times New Roman" w:eastAsia="TimesNewRomanPSMT" w:hAnsi="Times New Roman" w:cs="Times New Roman"/>
          <w:sz w:val="24"/>
          <w:szCs w:val="24"/>
        </w:rPr>
        <w:t>» (этот термин введен профессором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A4050">
        <w:rPr>
          <w:rFonts w:ascii="Times New Roman" w:eastAsia="TimesNewRomanPSMT" w:hAnsi="Times New Roman" w:cs="Times New Roman"/>
          <w:sz w:val="24"/>
          <w:szCs w:val="24"/>
        </w:rPr>
        <w:t xml:space="preserve">Ливерпульского университете Э. </w:t>
      </w:r>
      <w:proofErr w:type="spellStart"/>
      <w:r w:rsidRPr="005A4050">
        <w:rPr>
          <w:rFonts w:ascii="Times New Roman" w:eastAsia="TimesNewRomanPSMT" w:hAnsi="Times New Roman" w:cs="Times New Roman"/>
          <w:sz w:val="24"/>
          <w:szCs w:val="24"/>
        </w:rPr>
        <w:t>Стоунсом</w:t>
      </w:r>
      <w:proofErr w:type="spellEnd"/>
      <w:r w:rsidRPr="005A4050">
        <w:rPr>
          <w:rFonts w:ascii="Times New Roman" w:eastAsia="TimesNewRomanPSMT" w:hAnsi="Times New Roman" w:cs="Times New Roman"/>
          <w:sz w:val="24"/>
          <w:szCs w:val="24"/>
        </w:rPr>
        <w:t>). Использование в педагогике,</w:t>
      </w:r>
    </w:p>
    <w:p w:rsidR="005A4050" w:rsidRPr="005A4050" w:rsidRDefault="005A4050" w:rsidP="005A4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A4050">
        <w:rPr>
          <w:rFonts w:ascii="Times New Roman" w:eastAsia="TimesNewRomanPSMT" w:hAnsi="Times New Roman" w:cs="Times New Roman"/>
          <w:sz w:val="24"/>
          <w:szCs w:val="24"/>
        </w:rPr>
        <w:t>наряду с собственно педагогическим знанием, знаний смежных дисциплин,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A4050">
        <w:rPr>
          <w:rFonts w:ascii="Times New Roman" w:eastAsia="TimesNewRomanPSMT" w:hAnsi="Times New Roman" w:cs="Times New Roman"/>
          <w:sz w:val="24"/>
          <w:szCs w:val="24"/>
        </w:rPr>
        <w:t>превращает педагогику в интегративную науку и обеспечивает ее научный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A4050">
        <w:rPr>
          <w:rFonts w:ascii="Times New Roman" w:eastAsia="TimesNewRomanPSMT" w:hAnsi="Times New Roman" w:cs="Times New Roman"/>
          <w:sz w:val="24"/>
          <w:szCs w:val="24"/>
        </w:rPr>
        <w:t>характер. Иначе, опираясь не на науку, а на элементарный здравый смысл,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A4050">
        <w:rPr>
          <w:rFonts w:ascii="Times New Roman" w:eastAsia="TimesNewRomanPSMT" w:hAnsi="Times New Roman" w:cs="Times New Roman"/>
          <w:sz w:val="24"/>
          <w:szCs w:val="24"/>
        </w:rPr>
        <w:t xml:space="preserve">можно ограничиться самоочевидными, </w:t>
      </w:r>
      <w:r w:rsidRPr="005A4050">
        <w:rPr>
          <w:rFonts w:ascii="Times New Roman" w:eastAsia="TimesNewRomanPSMT" w:hAnsi="Times New Roman" w:cs="Times New Roman"/>
          <w:sz w:val="24"/>
          <w:szCs w:val="24"/>
        </w:rPr>
        <w:lastRenderedPageBreak/>
        <w:t>тривиальными истинами и общими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A4050">
        <w:rPr>
          <w:rFonts w:ascii="Times New Roman" w:eastAsia="TimesNewRomanPSMT" w:hAnsi="Times New Roman" w:cs="Times New Roman"/>
          <w:sz w:val="24"/>
          <w:szCs w:val="24"/>
        </w:rPr>
        <w:t>местами, что лишь дискредитирует педагогику как науку.</w:t>
      </w:r>
    </w:p>
    <w:p w:rsidR="005A4050" w:rsidRPr="005A4050" w:rsidRDefault="005A4050" w:rsidP="005A4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A4050">
        <w:rPr>
          <w:rFonts w:ascii="Times New Roman" w:eastAsia="TimesNewRomanPSMT" w:hAnsi="Times New Roman" w:cs="Times New Roman"/>
          <w:sz w:val="24"/>
          <w:szCs w:val="24"/>
        </w:rPr>
        <w:t>Говоря о научных основах образования, в традициях научного дискурса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A4050">
        <w:rPr>
          <w:rFonts w:ascii="Times New Roman" w:eastAsia="TimesNewRomanPSMT" w:hAnsi="Times New Roman" w:cs="Times New Roman"/>
          <w:sz w:val="24"/>
          <w:szCs w:val="24"/>
        </w:rPr>
        <w:t xml:space="preserve">начнем с определения термина </w:t>
      </w:r>
      <w:r w:rsidRPr="005A4050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«образование», </w:t>
      </w:r>
      <w:r w:rsidRPr="005A4050">
        <w:rPr>
          <w:rFonts w:ascii="Times New Roman" w:eastAsia="TimesNewRomanPSMT" w:hAnsi="Times New Roman" w:cs="Times New Roman"/>
          <w:sz w:val="24"/>
          <w:szCs w:val="24"/>
        </w:rPr>
        <w:t>которое дадим согласно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A4050">
        <w:rPr>
          <w:rFonts w:ascii="Times New Roman" w:eastAsia="TimesNewRomanPSMT" w:hAnsi="Times New Roman" w:cs="Times New Roman"/>
          <w:sz w:val="24"/>
          <w:szCs w:val="24"/>
        </w:rPr>
        <w:t xml:space="preserve">государственному документу – Закону </w:t>
      </w:r>
      <w:r>
        <w:rPr>
          <w:rFonts w:ascii="Times New Roman" w:eastAsia="TimesNewRomanPSMT" w:hAnsi="Times New Roman" w:cs="Times New Roman"/>
          <w:sz w:val="24"/>
          <w:szCs w:val="24"/>
        </w:rPr>
        <w:t>РК</w:t>
      </w:r>
      <w:r w:rsidRPr="005A4050">
        <w:rPr>
          <w:rFonts w:ascii="Times New Roman" w:eastAsia="TimesNewRomanPSMT" w:hAnsi="Times New Roman" w:cs="Times New Roman"/>
          <w:sz w:val="24"/>
          <w:szCs w:val="24"/>
        </w:rPr>
        <w:t xml:space="preserve"> об образовании:</w:t>
      </w:r>
    </w:p>
    <w:p w:rsidR="005A4050" w:rsidRPr="005A4050" w:rsidRDefault="005A4050" w:rsidP="005A4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A4050"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  <w:t xml:space="preserve">«Образование </w:t>
      </w:r>
      <w:r w:rsidRPr="005A4050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- </w:t>
      </w:r>
      <w:r w:rsidRPr="005A4050">
        <w:rPr>
          <w:rFonts w:ascii="Times New Roman" w:eastAsia="TimesNewRomanPSMT" w:hAnsi="Times New Roman" w:cs="Times New Roman"/>
          <w:sz w:val="24"/>
          <w:szCs w:val="24"/>
        </w:rPr>
        <w:t>это целенаправленный процесс обучения и воспитания в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A4050">
        <w:rPr>
          <w:rFonts w:ascii="Times New Roman" w:eastAsia="TimesNewRomanPSMT" w:hAnsi="Times New Roman" w:cs="Times New Roman"/>
          <w:sz w:val="24"/>
          <w:szCs w:val="24"/>
        </w:rPr>
        <w:t>интересах личности, общества, государства, сопровождающийся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A4050">
        <w:rPr>
          <w:rFonts w:ascii="Times New Roman" w:eastAsia="TimesNewRomanPSMT" w:hAnsi="Times New Roman" w:cs="Times New Roman"/>
          <w:sz w:val="24"/>
          <w:szCs w:val="24"/>
        </w:rPr>
        <w:t>констатацией достижения обучающимся определенных государственных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A4050">
        <w:rPr>
          <w:rFonts w:ascii="Times New Roman" w:eastAsia="TimesNewRomanPSMT" w:hAnsi="Times New Roman" w:cs="Times New Roman"/>
          <w:sz w:val="24"/>
          <w:szCs w:val="24"/>
        </w:rPr>
        <w:t>образовательных уровней – цензов».</w:t>
      </w:r>
    </w:p>
    <w:p w:rsidR="005A4050" w:rsidRPr="005A4050" w:rsidRDefault="005A4050" w:rsidP="005A4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</w:pPr>
      <w:r w:rsidRPr="005A4050">
        <w:rPr>
          <w:rFonts w:ascii="Times New Roman" w:eastAsia="TimesNewRomanPSMT" w:hAnsi="Times New Roman" w:cs="Times New Roman"/>
          <w:sz w:val="24"/>
          <w:szCs w:val="24"/>
        </w:rPr>
        <w:t>В этом определении образование рассматривается и как процесс, и как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A4050">
        <w:rPr>
          <w:rFonts w:ascii="Times New Roman" w:eastAsia="TimesNewRomanPSMT" w:hAnsi="Times New Roman" w:cs="Times New Roman"/>
          <w:sz w:val="24"/>
          <w:szCs w:val="24"/>
        </w:rPr>
        <w:t>результат. Отметим направленность образования в этом определении на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A4050">
        <w:rPr>
          <w:rFonts w:ascii="Times New Roman" w:eastAsia="TimesNewRomanPSMT" w:hAnsi="Times New Roman" w:cs="Times New Roman"/>
          <w:sz w:val="24"/>
          <w:szCs w:val="24"/>
        </w:rPr>
        <w:t xml:space="preserve">интересы (прежде всего) личности. Основные категории – </w:t>
      </w:r>
      <w:r w:rsidRPr="005A4050"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  <w:t>образова</w:t>
      </w:r>
      <w:r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  <w:t>н</w:t>
      </w:r>
      <w:r w:rsidRPr="005A4050"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  <w:t>ие,</w:t>
      </w:r>
      <w:r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A4050"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  <w:t>обучение, воспитание, развитие.</w:t>
      </w:r>
    </w:p>
    <w:p w:rsidR="005A4050" w:rsidRPr="005A4050" w:rsidRDefault="005A4050" w:rsidP="005A40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050">
        <w:rPr>
          <w:rFonts w:ascii="Times New Roman" w:eastAsia="TimesNewRomanPSMT" w:hAnsi="Times New Roman" w:cs="Times New Roman"/>
          <w:sz w:val="24"/>
          <w:szCs w:val="24"/>
        </w:rPr>
        <w:t>Понимание научных основ современного ВПО требует от нас прежде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A4050">
        <w:rPr>
          <w:rFonts w:ascii="Times New Roman" w:eastAsia="TimesNewRomanPSMT" w:hAnsi="Times New Roman" w:cs="Times New Roman"/>
          <w:sz w:val="24"/>
          <w:szCs w:val="24"/>
        </w:rPr>
        <w:t xml:space="preserve">всего осмысления тех общеизвестных </w:t>
      </w:r>
      <w:r w:rsidRPr="005A4050"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  <w:t>общих условий и устойчивых</w:t>
      </w:r>
      <w:r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A4050"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  <w:t>закономерностей, которые влияют на развитие высшего образования в</w:t>
      </w:r>
      <w:r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A4050">
        <w:rPr>
          <w:rFonts w:ascii="Times New Roman" w:eastAsia="TimesNewRomanPSMT" w:hAnsi="Times New Roman" w:cs="Times New Roman"/>
          <w:bCs/>
          <w:iCs/>
          <w:sz w:val="24"/>
          <w:szCs w:val="24"/>
        </w:rPr>
        <w:t>современном мире.</w:t>
      </w:r>
    </w:p>
    <w:p w:rsidR="00AE3E12" w:rsidRPr="005A4050" w:rsidRDefault="005A4050" w:rsidP="005A40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E3E12" w:rsidRPr="005A405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Взаимовлияние и взаимопроникновение культур, экономик, социальных движений является в современных условиях важным обстоятельством развития образования. Мировое пространство, в котором через национальные границы свободно перемещаются ресурсы, люди, идеи, - доминирующая тенденция современности. Одно из следствий этой тенденции - сближение, интеграция национальных систем образования. </w:t>
      </w:r>
      <w:r w:rsidR="00AE3E12" w:rsidRPr="005A40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Глобализация образования</w:t>
      </w:r>
      <w:r w:rsidR="00AE3E12" w:rsidRPr="005A4050">
        <w:rPr>
          <w:rFonts w:ascii="Times New Roman" w:eastAsia="Times New Roman" w:hAnsi="Times New Roman" w:cs="Times New Roman"/>
          <w:sz w:val="24"/>
          <w:szCs w:val="24"/>
          <w:lang w:eastAsia="ru-RU"/>
        </w:rPr>
        <w:t> означает постепенную трансформацию различных образовательных систем в единую общеевропейскую, а затем мировую, при сохранении различий, обусловленных традицией и культурой. Сравнительная педагогика извлекает или должна уметь извлекать суть информации из уже существующих данных. Результаты сравнительно-педагогических исследований расширяют и модифицируют данные и выводы специальных исследований и обеспечивают обратную связь с отдельными дисциплинами.</w:t>
      </w:r>
    </w:p>
    <w:p w:rsidR="00AE3E12" w:rsidRPr="00AE3E12" w:rsidRDefault="00187112" w:rsidP="00AE3E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ooltip="Всеобщая декларация прав человека" w:history="1">
        <w:r w:rsidR="00AE3E12" w:rsidRPr="00AE3E1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Всеобщая декларация прав человека</w:t>
        </w:r>
      </w:hyperlink>
      <w:r w:rsidR="00AE3E12"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 </w:t>
      </w:r>
      <w:hyperlink r:id="rId6" w:tooltip="10 декабря" w:history="1">
        <w:r w:rsidR="00AE3E12" w:rsidRPr="00AE3E1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10 декабря</w:t>
        </w:r>
      </w:hyperlink>
      <w:r w:rsidR="00AE3E12"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" w:tooltip="1948 год" w:history="1">
        <w:r w:rsidR="00AE3E12" w:rsidRPr="00AE3E1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1948 года</w:t>
        </w:r>
      </w:hyperlink>
      <w:r w:rsidR="00AE3E12"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декларирует доступность и бесплатность общего образования: </w:t>
      </w:r>
      <w:r w:rsidR="00AE3E12" w:rsidRPr="00AE3E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«образование должно быть бесплатны, по меньшей мере, в том, что касается начального и общего образования»</w:t>
      </w:r>
      <w:r w:rsidR="00AE3E12"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некоторых странах, включая Россию, это положение закреплено в </w:t>
      </w:r>
      <w:hyperlink r:id="rId8" w:tooltip="Конституция" w:history="1">
        <w:r w:rsidR="00AE3E12" w:rsidRPr="00AE3E1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Конституции</w:t>
        </w:r>
      </w:hyperlink>
      <w:r w:rsidR="00AE3E12"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(см. ст. 43 </w:t>
      </w:r>
      <w:hyperlink r:id="rId9" w:tooltip="Конституция России" w:history="1">
        <w:r w:rsidR="00AE3E12" w:rsidRPr="00AE3E1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Конституции Р</w:t>
        </w:r>
      </w:hyperlink>
      <w:r w:rsidR="00AE3E12"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Ф). В настоящее время, в большинстве развитых индустриальных стран мира, общее образование является не только правом, но и обязанностью граждан. Общее образование даётся в рамках государственных, </w:t>
      </w:r>
      <w:proofErr w:type="spellStart"/>
      <w:r w:rsidR="00AE3E12"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муниципaльных</w:t>
      </w:r>
      <w:proofErr w:type="spellEnd"/>
      <w:r w:rsidR="00AE3E12"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частных организаций. В некоторых странах создание частных организаций в сфере общего образования запрещено; в других (в том числе в России), большинство из уровней подлежит лицензированию. Практически во всех странах общее образование можно получить бесплатно.</w:t>
      </w:r>
    </w:p>
    <w:p w:rsidR="005A4050" w:rsidRDefault="00AE3E12" w:rsidP="00AE3E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Проблема глобализации относительно нова и неоднозначна. Глобализация охватывает все стороны жизни современного общества. Влияние глобализации на культуру и, в частности, на высшее образование привлекает интерес исследователей в последнее десятилетие и особенно активизировался в России после подписания ею Болонской декларации в 2003 году. В России в XXI веке неуклонно продолжается становление новой системы образования, ориентированной на вхождение в мировое образовательное пространство. Основные цели и задачи образовательной политики в </w:t>
      </w:r>
      <w:r w:rsidR="005A4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Казахстане </w:t>
      </w: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определены в </w:t>
      </w:r>
      <w:r w:rsidRPr="00AE3E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Национальной доктрине образования </w:t>
      </w:r>
      <w:proofErr w:type="spellStart"/>
      <w:r w:rsidRPr="00AE3E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5A40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РК</w:t>
      </w:r>
      <w:proofErr w:type="spellEnd"/>
      <w:r w:rsidR="005A40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AE3E12" w:rsidRPr="00AE3E12" w:rsidRDefault="00AE3E12" w:rsidP="00AE3E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сущности глобализации (в широком смысле) и глобализации образования (в более конкретном смысле) невозможно без раскрытия взаимосвязи данных процессов с такими явлениями, как </w:t>
      </w:r>
      <w:r w:rsidRPr="00AE3E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интернационализация, </w:t>
      </w:r>
      <w:proofErr w:type="spellStart"/>
      <w:r w:rsidRPr="00AE3E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интернализация</w:t>
      </w:r>
      <w:proofErr w:type="spellEnd"/>
      <w:r w:rsidRPr="00AE3E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локализация</w:t>
      </w: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современном мире большинство педагогов компаративистов определяют </w:t>
      </w:r>
      <w:r w:rsidRPr="00AE3E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глобализацию и </w:t>
      </w:r>
      <w:proofErr w:type="spellStart"/>
      <w:r w:rsidRPr="00AE3E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интернализацию</w:t>
      </w:r>
      <w:proofErr w:type="spellEnd"/>
      <w:r w:rsidRPr="00AE3E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в качестве ведущих тенденций развития мирового образования</w:t>
      </w: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всех уровней.</w:t>
      </w:r>
    </w:p>
    <w:p w:rsidR="00AE3E12" w:rsidRPr="00AE3E12" w:rsidRDefault="00AE3E12" w:rsidP="00AE3E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процессе глобализации образования большое значение имеет его </w:t>
      </w:r>
      <w:r w:rsidRPr="00AE3E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интернационализация</w:t>
      </w: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proofErr w:type="spellStart"/>
      <w:r w:rsidRPr="00AE3E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интернализация</w:t>
      </w:r>
      <w:proofErr w:type="spellEnd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.  </w:t>
      </w:r>
      <w:proofErr w:type="spellStart"/>
      <w:r w:rsidRPr="00AE3E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Интернационализа́ция</w:t>
      </w:r>
      <w:proofErr w:type="spellEnd"/>
      <w:r w:rsidRPr="00AE3E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(от лат. </w:t>
      </w:r>
      <w:proofErr w:type="spellStart"/>
      <w:r w:rsidRPr="00AE3E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inter</w:t>
      </w:r>
      <w:proofErr w:type="spellEnd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между, </w:t>
      </w:r>
      <w:proofErr w:type="spellStart"/>
      <w:r w:rsidRPr="00AE3E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nation</w:t>
      </w:r>
      <w:proofErr w:type="spellEnd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народ) представляет собой признание чего-либо </w:t>
      </w:r>
      <w:proofErr w:type="gramStart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международным,  превращение</w:t>
      </w:r>
      <w:proofErr w:type="gramEnd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чего-либо в интернациональное (например, предоставление всем государствам по договору права пользования каким-либо продуктом, территорией и т.д.). </w:t>
      </w:r>
      <w:proofErr w:type="spellStart"/>
      <w:r w:rsidRPr="00AE3E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Интернализация</w:t>
      </w:r>
      <w:proofErr w:type="spellEnd"/>
      <w:r w:rsidRPr="00AE3E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hyperlink r:id="rId10" w:tooltip="Английский язык" w:history="1">
        <w:r w:rsidRPr="00AE3E1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англ.</w:t>
        </w:r>
      </w:hyperlink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AE3E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internalization</w:t>
      </w:r>
      <w:proofErr w:type="spellEnd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) — совокупность технологических приёмов разработки, упрощающих адаптацию продукта (такого, например, как </w:t>
      </w:r>
      <w:hyperlink r:id="rId11" w:tooltip="Программное обеспечение" w:history="1">
        <w:r w:rsidRPr="00AE3E1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программное</w:t>
        </w:r>
      </w:hyperlink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обеспечение) к языковым и культурным особенностям региона, отличного от того, в котором разрабатывался продукт. Особенно большое распространение </w:t>
      </w:r>
      <w:proofErr w:type="spellStart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интернализация</w:t>
      </w:r>
      <w:proofErr w:type="spellEnd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получила в связи с развитием интернета. </w:t>
      </w:r>
      <w:proofErr w:type="gramStart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</w:t>
      </w:r>
      <w:proofErr w:type="gramEnd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 понятие </w:t>
      </w:r>
      <w:proofErr w:type="spellStart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интернализации</w:t>
      </w:r>
      <w:proofErr w:type="spellEnd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связывают с этим процессом. Есть важное различие между интернационализацией и </w:t>
      </w:r>
      <w:hyperlink r:id="rId12" w:tooltip="Локализация" w:history="1">
        <w:r w:rsidRPr="00AE3E1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локализацией</w:t>
        </w:r>
      </w:hyperlink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Интернализация</w:t>
      </w:r>
      <w:proofErr w:type="spellEnd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адаптация продукта для </w:t>
      </w:r>
      <w:r w:rsidRPr="00AE3E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потенциального</w:t>
      </w: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использования практически в любом месте, в то время как </w:t>
      </w:r>
      <w:r w:rsidRPr="00AE3E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локализация</w:t>
      </w:r>
      <w:r w:rsidRPr="00AE3E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это добавление </w:t>
      </w:r>
      <w:r w:rsidRPr="00AE3E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специальных функций</w:t>
      </w: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использования в некотором </w:t>
      </w:r>
      <w:r w:rsidRPr="00AE3E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определённом</w:t>
      </w: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регионе. </w:t>
      </w:r>
      <w:proofErr w:type="spellStart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Интернализация</w:t>
      </w:r>
      <w:proofErr w:type="spellEnd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на начальных этапах разработки, в то время как локализация — для каждого субъекта потребления в условиях совершенствования и адаптации продукта в </w:t>
      </w:r>
      <w:proofErr w:type="gramStart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середине  процесса</w:t>
      </w:r>
      <w:proofErr w:type="gramEnd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реализации.</w:t>
      </w:r>
    </w:p>
    <w:p w:rsidR="00AE3E12" w:rsidRPr="00AE3E12" w:rsidRDefault="00AE3E12" w:rsidP="00AE3E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современных условиях происходит </w:t>
      </w:r>
      <w:r w:rsidRPr="00AE3E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модернизация образования</w:t>
      </w: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во многих странах мира. Не случайно её называют «вынужденной модернизацией», потому, что такие факторы, как, например, расширение интернета и его влияние на подрастающее </w:t>
      </w:r>
      <w:proofErr w:type="gramStart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поколение,  касаются</w:t>
      </w:r>
      <w:proofErr w:type="gramEnd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всех. Процесс модернизации есть процесс </w:t>
      </w:r>
      <w:r w:rsidRPr="00AE3E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реформирования образования</w:t>
      </w: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затронувший многие цивилизованные страны </w:t>
      </w:r>
      <w:proofErr w:type="gramStart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мира,  который</w:t>
      </w:r>
      <w:proofErr w:type="gramEnd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 с современными социально-экономическими, политическими и культурологическими проблемами. Так называемые «вызовы времени» или «системные вызовы» определяются глобализацией, неустойчивостью социально-экономического развития, периодически возникающими экономическими кризисами (которые возникнув в одной стране, нередко вызывают подобные явления в других странах), высокими темпами социальных изменений и расширением информационного пространства. Для России (и для многих европейских стран) немаловажными факторами также являются: демографическая неустойчивость, смена парадигм воспитания (от советской к постсоветской), противоречие ценностных ориентиров разных социальных групп.</w:t>
      </w:r>
    </w:p>
    <w:p w:rsidR="00AE3E12" w:rsidRDefault="00AE3E12" w:rsidP="00AE3E1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E3E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2. Общие тенденции развития высшего образования: </w:t>
      </w:r>
      <w:proofErr w:type="spellStart"/>
      <w:r w:rsidRPr="00AE3E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фундаментализация</w:t>
      </w:r>
      <w:proofErr w:type="spellEnd"/>
      <w:r w:rsidRPr="00AE3E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AE3E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прагматизация</w:t>
      </w:r>
      <w:proofErr w:type="spellEnd"/>
      <w:r w:rsidRPr="00AE3E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, компьютеризация, индивидуализация, </w:t>
      </w:r>
      <w:proofErr w:type="spellStart"/>
      <w:r w:rsidRPr="00AE3E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гуманизация</w:t>
      </w:r>
      <w:proofErr w:type="spellEnd"/>
      <w:r w:rsidRPr="00AE3E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, стандартизация.</w:t>
      </w:r>
    </w:p>
    <w:p w:rsidR="00AE3E12" w:rsidRPr="00AE3E12" w:rsidRDefault="00AE3E12" w:rsidP="00AE3E1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E3E12" w:rsidRPr="00AE3E12" w:rsidRDefault="00AE3E12" w:rsidP="00AE3E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Несмотря на то, что весь мир признает очевидность и влияние глобализации и </w:t>
      </w:r>
      <w:proofErr w:type="spellStart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интернализации</w:t>
      </w:r>
      <w:proofErr w:type="spellEnd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следует также выделить и те тенденции развития образования, которые были определены задолго до осознания мировых ведущих тенденций. Но если глобализация и </w:t>
      </w:r>
      <w:proofErr w:type="spellStart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интернализация</w:t>
      </w:r>
      <w:proofErr w:type="spellEnd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признаются ведущими, основополагающими тенденциями мирового развития образования, то </w:t>
      </w:r>
      <w:proofErr w:type="spellStart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фундаментализацию</w:t>
      </w:r>
      <w:proofErr w:type="spellEnd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информатизацию, регионализацию, индивидуализацию и </w:t>
      </w:r>
      <w:proofErr w:type="spellStart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прагматизацию</w:t>
      </w:r>
      <w:proofErr w:type="spellEnd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выделить в качестве наиболее общих тенденций развития образования, характерных для большинства развитых стран. Эти тенденции являются общими, но не являются </w:t>
      </w:r>
      <w:proofErr w:type="gramStart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устойчивыми,  и</w:t>
      </w:r>
      <w:proofErr w:type="gramEnd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исследователи  фиксируют постоянную смену той или иной доминирующей тенденции. За последние годы осуществляется относительно быстрый переход доминирования: сначала </w:t>
      </w:r>
      <w:proofErr w:type="spellStart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фундаментализации</w:t>
      </w:r>
      <w:proofErr w:type="spellEnd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затем информатизации и сегодня, в связи с кризисом и нестабильностью общественного развития – </w:t>
      </w:r>
      <w:proofErr w:type="spellStart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прагматизации</w:t>
      </w:r>
      <w:proofErr w:type="spellEnd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3E12" w:rsidRPr="00AE3E12" w:rsidRDefault="00AE3E12" w:rsidP="00AE3E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3E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Фундаментализация</w:t>
      </w:r>
      <w:proofErr w:type="spellEnd"/>
      <w:r w:rsidRPr="00AE3E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образования.</w:t>
      </w: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Этимологически понятие фундаментального образования связано со значением слова фундамент (от лат. </w:t>
      </w:r>
      <w:proofErr w:type="spellStart"/>
      <w:r w:rsidRPr="00AE3E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fundamentum</w:t>
      </w:r>
      <w:proofErr w:type="spellEnd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основание), т.е. та база (платформа, основа), которая воспринимает нагрузки и передает их на основание (</w:t>
      </w:r>
      <w:proofErr w:type="spellStart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С.И.Ожегов</w:t>
      </w:r>
      <w:proofErr w:type="spellEnd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Фундаментальное образование направлено на постижение глубинных </w:t>
      </w: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характеристик объектов и процессов целостного мира, восходящих к первичным сущностям. Оно лежит в основе формирования адекватных суждений образованного человека. </w:t>
      </w:r>
      <w:proofErr w:type="spellStart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Фундаментализация</w:t>
      </w:r>
      <w:proofErr w:type="spellEnd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является самым значимым фактором профилактики ошибочных решений в мире сложнейших современных технологий. Именно фундаментальные ошибки разработчиков нередко ведут к техногенным катастрофам.</w:t>
      </w:r>
    </w:p>
    <w:p w:rsidR="00AE3E12" w:rsidRPr="00AE3E12" w:rsidRDefault="00AE3E12" w:rsidP="00AE3E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Фундаментализация</w:t>
      </w:r>
      <w:proofErr w:type="spellEnd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постулирует науку и научные достижения в качестве самого главного компонента содержания образования. Поэтому все образовательные программы и концепции разрабатываются с учетом новейших достижений в научной сфере.</w:t>
      </w:r>
    </w:p>
    <w:p w:rsidR="00AE3E12" w:rsidRPr="00AE3E12" w:rsidRDefault="00AE3E12" w:rsidP="00AE3E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3E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Прагматизация</w:t>
      </w:r>
      <w:proofErr w:type="spellEnd"/>
      <w:r w:rsidRPr="00AE3E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AE3E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образования.</w:t>
      </w: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Тенденция </w:t>
      </w:r>
      <w:proofErr w:type="spellStart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прагматизации</w:t>
      </w:r>
      <w:proofErr w:type="spellEnd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современного образования обусловливает его развитие в направлении </w:t>
      </w:r>
      <w:r w:rsidRPr="00AE3E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наиболее актуальных</w:t>
      </w: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E3E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сфер</w:t>
      </w: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жизнедеятельности общества. Данная тенденция зависит от рыночных отношений, конкуренции и наиболее востребованных направлений развития общества. Если востребованы на рынке труда программисты, то </w:t>
      </w:r>
      <w:proofErr w:type="gramStart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приоритетное  развитие</w:t>
      </w:r>
      <w:proofErr w:type="gramEnd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соответствующего направления образования будет очевидным. Когда в России было недостаточно экономистов, юристов, менеджеров, образование сразу же отреагировало на этот «профессиональный дефицит». В различных учебных заведениях, как правило, открываются новые отделения, специальности, специализации, соответствующие актуальным потребностям рынка труда. Специфика </w:t>
      </w:r>
      <w:proofErr w:type="spellStart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прагматизации</w:t>
      </w:r>
      <w:proofErr w:type="spellEnd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тем, что данная тенденция не может быть запланирована и реализована с учетом только предполагаемого направления развития образования в тех или иных условиях. Условия могут измениться. Поэтому данная тенденция обусловлена только рыночными отношениями и соответственно конкуренцией, причем как на рынке образовательных услуг, тик и на общем рынке труда.</w:t>
      </w:r>
    </w:p>
    <w:p w:rsidR="00AE3E12" w:rsidRPr="00AE3E12" w:rsidRDefault="00AE3E12" w:rsidP="00AE3E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E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Компьютеризация</w:t>
      </w: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 (информатизация) образования связана, прежде всего, с развитием технологий информационных процессов, всеобщей компьютеризацией. В современном мире происходит повсеместное формирование единого научно-образовательного пространства на основе постоянно обновляющихся средств телекоммуникаций и информационных технологий, а также организация образовательных программ различного уровня по дистанционной форме обучения. В образовательный процесс повсеместно внедряются информационные и коммуникативные технологии, значительно влияющие на темп (скорость получения необходимой информации) и характер обучения в сторону его интерактивности.</w:t>
      </w:r>
    </w:p>
    <w:p w:rsidR="00AE3E12" w:rsidRPr="00AE3E12" w:rsidRDefault="00AE3E12" w:rsidP="00AE3E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Широкое распространение получил термин «открытое образование».</w:t>
      </w:r>
    </w:p>
    <w:p w:rsidR="00AE3E12" w:rsidRPr="00AE3E12" w:rsidRDefault="00AE3E12" w:rsidP="00AE3E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E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Индивидуализация</w:t>
      </w: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образования определяется возможностями учета индивидуальных особенностей обучаемого, опоры на его способности, самораскрытие и профессиональную </w:t>
      </w:r>
      <w:proofErr w:type="spellStart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самоактуализацию</w:t>
      </w:r>
      <w:proofErr w:type="spellEnd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учебных планах и программах должны быть предусмотрены специально отведенные часы на индивидуальную работу с каждым обучающимся. Причем чем большее количество часов образовательное учреждение может выделить на индивидуальную работу, тем более качественное образование получает студент. Именно при таком образовании происходит подлинное профессионально-личностное развитие специалиста.</w:t>
      </w:r>
    </w:p>
    <w:p w:rsidR="00AE3E12" w:rsidRPr="00AE3E12" w:rsidRDefault="00AE3E12" w:rsidP="00AE3E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Мировая практика высшего образования показывает, что чем </w:t>
      </w:r>
      <w:proofErr w:type="gramStart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 престижным</w:t>
      </w:r>
      <w:proofErr w:type="gramEnd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университет, тем в большей степени реализуется принцип индивидуализации образования. Кроме того, именно индивидуализация образования позволяет преподавателям вуза подготовить студентов к самостоятельному решению сложных профессиональных проблем. Это происходит при подготовке реферативных, курсовых, дипломных работ. Будущие специалисты обучаются распознавать и четко формулировать профессиональные проблемы, выстраивают методологию научного и практического </w:t>
      </w: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поиска, в соответствии с которой самостоятельно решают сложные задачи. Такая работа может быть строго индивидуализированной, и именно её качество свидетельствует об уровне профессиональной готовности выпускника вуза.</w:t>
      </w:r>
    </w:p>
    <w:p w:rsidR="00AE3E12" w:rsidRPr="00AE3E12" w:rsidRDefault="00AE3E12" w:rsidP="00AE3E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E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Регионализация</w:t>
      </w: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образования связана с социально-экономическими и политическими потребностями региона, в котором оно осуществляется. Значимость регионализации определяется возможностями выпускников без особых проблем найти себе работу по специальности. Специфика социально-экономического развития региона выявляет потребность в профессиональных кадрах определенной квалификации.</w:t>
      </w:r>
    </w:p>
    <w:p w:rsidR="00AE3E12" w:rsidRPr="00AE3E12" w:rsidRDefault="00AE3E12" w:rsidP="00AE3E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Современное понимание цели высшего профессионального образования акцентирует не только высокий уровень овладения профессиональной деятельностью, но и </w:t>
      </w:r>
      <w:r w:rsidRPr="00AE3E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соответствие стандартам</w:t>
      </w: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объективным требованиям. Особенно важна способность человека успешно выполнять сложную профессиональную педагогическую деятельность в постоянно меняющихся условиях. Сама профессиональная компетентность все чаще трактуется, как способность эффективно решать наиболее </w:t>
      </w:r>
      <w:r w:rsidRPr="00AE3E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типичные профессиональные</w:t>
      </w: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E3E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задачи</w:t>
      </w: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проблемы, возникающие в реальных условиях деятельности.</w:t>
      </w:r>
    </w:p>
    <w:p w:rsidR="00AE3E12" w:rsidRPr="00AE3E12" w:rsidRDefault="00AE3E12" w:rsidP="00AE3E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E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Стандартизация</w:t>
      </w: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образования. Стандартизация, как правило, связана с деятельностью по установлению правил и характеристик в целях их многократного использования, направленная на упорядочение для повышения конкурентоспособности образовательных услуг. В образовании стандартизация проявляется в разработке, публикации и применении стандартов образования. В России – Федеральные государственные образовательные стандарты (ФГОС): общего, среднего профессионального, высшего образования. Государственный стандарт образования включает нормы и требования, определяющие обязательный минимум содержания образовательных программ, максимальный объем учебной нагрузки, уровень подготовки выпускников и основные требования к обеспечению образовательного процесса (материально-техническое обеспечение, учебно-лабораторное, информационно-методическое и требования к квалификации кадрового состава преподавателей).</w:t>
      </w:r>
    </w:p>
    <w:p w:rsidR="00AE3E12" w:rsidRPr="00AE3E12" w:rsidRDefault="00AE3E12" w:rsidP="00AE3E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целями стандартизации – повышение уровня безопасности, обеспечение качества и конкурентоспособности образовательных услуг, обеспечение возможности взаимозаменяемости средств и их информационной совместимости, создание систем классификации, </w:t>
      </w:r>
      <w:proofErr w:type="spellStart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катологизации</w:t>
      </w:r>
      <w:proofErr w:type="spellEnd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более удобного и легкого поиска потребителей. В основе стандартизации лежит идея унификации (приведение к единообразию, единой форме) для соотнесения стандартов с международными программами образования.</w:t>
      </w:r>
    </w:p>
    <w:p w:rsidR="00AE3E12" w:rsidRPr="00AE3E12" w:rsidRDefault="00AE3E12" w:rsidP="00AE3E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Причем содержание компетенций определяется по задачам. Так ключевые компетенции нацелены на успех личности в меняющемся мире и необходимы для любой профессиональной деятельности. Базовые компетенции отражают специфику определенной профессиональной деятельности (в нашем случае педагогической). Специальные компетенции проявляются в конкретной предметной деятельности. Все компетенции взаимосвязаны и взаимообусловлены, особенно в реализации предметной педагогической деятельности.</w:t>
      </w:r>
    </w:p>
    <w:p w:rsidR="00AE3E12" w:rsidRPr="00AE3E12" w:rsidRDefault="00AE3E12" w:rsidP="00AE3E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особое внимание сегодня уделяется </w:t>
      </w:r>
      <w:r w:rsidRPr="00AE3E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образовательным ресурсам</w:t>
      </w: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нового поколения, которые включают в себя, прежде всего информационные ресурсы. В современном понимании обучения понятие «образовательные ресурсы» становится более популярным, чем понятие «дидактические средства». Кроме того, особое внимание придается созданию дидактических средств на основе информационных подходов. В качестве главных достоинств таких средств выступает, во-первых, их направленность на организацию самостоятельной работы. Во-вторых, возможность индивидуализации образования. В-третьих, создание учебных материалов на электронных носителях. В-четвертых, размещение разнообразных оценочных шкал и оценочных материалов. Однако </w:t>
      </w: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интернет как уникальный образовательный </w:t>
      </w:r>
      <w:proofErr w:type="gramStart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ресурс,  имеет</w:t>
      </w:r>
      <w:proofErr w:type="gramEnd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только возможности, но и существенные  проблемы, которые могут возникать в процессе «интернет – образования». А именно: большой объем вторичной информации («информационный мусор»), развитие у детей и молодежи «экранного мышления», формирование интернет-зависимости (киборг-</w:t>
      </w:r>
      <w:proofErr w:type="spellStart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аддикции</w:t>
      </w:r>
      <w:proofErr w:type="spellEnd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). Здесь вопросы педагогически грамотного управления новым образованием выдвигаются на первый план.</w:t>
      </w:r>
    </w:p>
    <w:p w:rsidR="00AE3E12" w:rsidRPr="00AE3E12" w:rsidRDefault="00AE3E12" w:rsidP="00AE3E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И.А. </w:t>
      </w:r>
      <w:proofErr w:type="spellStart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Липский</w:t>
      </w:r>
      <w:proofErr w:type="spellEnd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проведя анализ ряда нормативных документов в области образования последних </w:t>
      </w:r>
      <w:proofErr w:type="gramStart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лет,  пришел</w:t>
      </w:r>
      <w:proofErr w:type="gramEnd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выводу о том, что государство «уходит из воспитания». Исследователь подчеркивает тот факт, что, например, в Федеральной целевой программе развития образования на 2006-2010 </w:t>
      </w:r>
      <w:proofErr w:type="spellStart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г.г</w:t>
      </w:r>
      <w:proofErr w:type="spellEnd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термин «воспитание» не встречался ни разу, несмотря на то, что Закон Российской Федерации «Об образовании» </w:t>
      </w:r>
      <w:proofErr w:type="gramStart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  образование</w:t>
      </w:r>
      <w:proofErr w:type="gramEnd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единство обучения и воспитания. Выдвигая на первый план ценностные ориентации человека на конкурентоспособность, социальную самостоятельность, стремление к успешности, профессиональную карьеру, в воспитании основной упор сегодня делается на институты гражданского общества – семью, Церковь, общественные объединения и т.д. [2]. Это важно и необходимо, однако воспитание, которое осуществляется в образовательных </w:t>
      </w:r>
      <w:proofErr w:type="gramStart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учреждениях,  имеет</w:t>
      </w:r>
      <w:proofErr w:type="gramEnd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меньшую ценность.</w:t>
      </w:r>
    </w:p>
    <w:p w:rsidR="00EC5020" w:rsidRPr="00EC5020" w:rsidRDefault="00EC5020" w:rsidP="00EC50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5020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современного состояния</w:t>
      </w:r>
    </w:p>
    <w:p w:rsidR="00EC5020" w:rsidRDefault="00EC5020" w:rsidP="00EC50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5020">
        <w:rPr>
          <w:rFonts w:ascii="Times New Roman" w:hAnsi="Times New Roman" w:cs="Times New Roman"/>
          <w:b/>
          <w:bCs/>
          <w:sz w:val="24"/>
          <w:szCs w:val="24"/>
        </w:rPr>
        <w:t>высшего образования в зарубежных странах</w:t>
      </w:r>
    </w:p>
    <w:p w:rsidR="00EC5020" w:rsidRPr="00EC5020" w:rsidRDefault="00EC5020" w:rsidP="00EC50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C5020" w:rsidRPr="00EC5020" w:rsidRDefault="00EC5020" w:rsidP="00EC502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C502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Типы, виды высшего образования. </w:t>
      </w:r>
      <w:r w:rsidRPr="00EC5020">
        <w:rPr>
          <w:rFonts w:ascii="Times New Roman" w:eastAsia="TimesNewRomanPSMT" w:hAnsi="Times New Roman" w:cs="Times New Roman"/>
          <w:sz w:val="24"/>
          <w:szCs w:val="24"/>
        </w:rPr>
        <w:t>В большинстве стран мира принята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расширительная концепция высшего образования, согласно которой к высшему образованию относятся все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виды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обучения и профессиональной подготовки со сроками обучения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от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двух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лет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и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более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при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условии, что их составной частью является изучение </w:t>
      </w:r>
      <w:proofErr w:type="gramStart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общенаучных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EC5020">
        <w:rPr>
          <w:rFonts w:ascii="Times New Roman" w:eastAsia="TimesNewRomanPSMT" w:hAnsi="Times New Roman" w:cs="Times New Roman"/>
          <w:sz w:val="24"/>
          <w:szCs w:val="24"/>
        </w:rPr>
        <w:t>(</w:t>
      </w:r>
      <w:proofErr w:type="gramEnd"/>
      <w:r w:rsidRPr="00EC5020">
        <w:rPr>
          <w:rFonts w:ascii="Times New Roman" w:eastAsia="TimesNewRomanPSMT" w:hAnsi="Times New Roman" w:cs="Times New Roman"/>
          <w:sz w:val="24"/>
          <w:szCs w:val="24"/>
        </w:rPr>
        <w:t>фундаментальных) дисциплин.</w:t>
      </w:r>
    </w:p>
    <w:p w:rsidR="00EC5020" w:rsidRPr="00EC5020" w:rsidRDefault="00EC5020" w:rsidP="00EC502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Основное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типологическое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деление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высшего образования и соответственно вузов проводится по признаку принадлежности к </w:t>
      </w:r>
      <w:r w:rsidRPr="00EC5020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университетскому</w:t>
      </w:r>
      <w:r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</w:t>
      </w:r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или </w:t>
      </w:r>
      <w:r w:rsidRPr="00EC5020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неуниверситетскому </w:t>
      </w:r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секторам высшей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школы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>, из которых первый предусматривает широкий профиль подготовки и обязательное наличие в ней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весомой фундаментальной составляющей, в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то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время как второй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ассоцииру</w:t>
      </w:r>
      <w:proofErr w:type="spellEnd"/>
      <w:r w:rsidR="00AE3E12"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ется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с более специализированным и профессионально ориентированным обучением.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Следует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отметить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что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современная тенденция свидетельствует 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размывании указанной границы, которая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все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более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становится условной в результате взаимодействия и взаимопроникновения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обоих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секторов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EC5020" w:rsidRPr="00EC5020" w:rsidRDefault="00EC5020" w:rsidP="00EC502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К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университетскому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сектору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относятся собственно университеты, колледжи (в англоязычных странах) и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вузы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других видов, которым официально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придан университетский статус, чаще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всего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институты и некоторые виды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высших школ. В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неуниверситетском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секторе преобладают институты, высшие школы, академии (относительно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редко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>).</w:t>
      </w:r>
    </w:p>
    <w:p w:rsidR="00EC5020" w:rsidRPr="00EC5020" w:rsidRDefault="00EC5020" w:rsidP="00EC502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Размеры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вузов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варьируются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в разных странах в чрезвычайно широком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диапазоне.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Самые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крупные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из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них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(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обычно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университеты) имеют до 40–50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тыс.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студентов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иногда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(в </w:t>
      </w:r>
      <w:r w:rsidRPr="00EC5020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США, Италии) –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от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100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до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200 тысяч, хотя оптимальной с точки зрения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управления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считается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численность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12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или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15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тыс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EC5020" w:rsidRPr="00EC5020" w:rsidRDefault="00EC5020" w:rsidP="00EC502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Специализированные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вузы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имеют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контингент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от нескольких десятков или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сотен студентов до 10–15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тыс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студентов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>, при этом оптимальный вариант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оценивается в 4–8 тыс. (в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зависимости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от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профиля), а для узкоспециализированных вузов, особенно художественного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профиля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-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порядка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1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тыс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EC5020" w:rsidRPr="00EC5020" w:rsidRDefault="00EC5020" w:rsidP="00EC502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C5020"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  <w:t xml:space="preserve">Уровни высшего образования и их соотношение. </w:t>
      </w:r>
      <w:r w:rsidRPr="00EC5020">
        <w:rPr>
          <w:rFonts w:ascii="Times New Roman" w:eastAsia="TimesNewRomanPSMT" w:hAnsi="Times New Roman" w:cs="Times New Roman"/>
          <w:sz w:val="24"/>
          <w:szCs w:val="24"/>
        </w:rPr>
        <w:t>Для высшей школы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EC5020">
        <w:rPr>
          <w:rFonts w:ascii="Times New Roman" w:eastAsia="TimesNewRomanPSMT" w:hAnsi="Times New Roman" w:cs="Times New Roman"/>
          <w:sz w:val="24"/>
          <w:szCs w:val="24"/>
        </w:rPr>
        <w:t>зарубежных стран характерна многоуровневая (ступенчатая, цикличная)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EC5020">
        <w:rPr>
          <w:rFonts w:ascii="Times New Roman" w:eastAsia="TimesNewRomanPSMT" w:hAnsi="Times New Roman" w:cs="Times New Roman"/>
          <w:sz w:val="24"/>
          <w:szCs w:val="24"/>
        </w:rPr>
        <w:t>структура организации высшего образования, что предопределяет иерархию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уровней и соответствующих им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дипломов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Выделяются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два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основных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уровня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EC5020" w:rsidRDefault="00EC5020" w:rsidP="00EC502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sz w:val="24"/>
          <w:szCs w:val="24"/>
        </w:rPr>
      </w:pPr>
      <w:r w:rsidRPr="00EC5020">
        <w:rPr>
          <w:rFonts w:ascii="Times New Roman" w:eastAsia="TimesNewRomanPSMT" w:hAnsi="Times New Roman" w:cs="Times New Roman"/>
          <w:sz w:val="24"/>
          <w:szCs w:val="24"/>
        </w:rPr>
        <w:lastRenderedPageBreak/>
        <w:t xml:space="preserve">−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первая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университетская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степень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присваиваемая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после 3–4 лет обучения. В </w:t>
      </w:r>
      <w:r w:rsidRPr="00EC5020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США, Великобритании </w:t>
      </w:r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и многих странах, принявших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англоамериканскую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модель высшего образования (</w:t>
      </w:r>
      <w:r w:rsidRPr="00EC5020">
        <w:rPr>
          <w:rFonts w:ascii="Times New Roman" w:eastAsia="TimesNewRomanPSMT" w:hAnsi="Times New Roman" w:cs="Times New Roman"/>
          <w:b/>
          <w:bCs/>
          <w:sz w:val="24"/>
          <w:szCs w:val="24"/>
        </w:rPr>
        <w:t>Республика Корея, Япония, Китай)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r w:rsidRPr="00EC5020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–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это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степень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5020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бакалавра</w:t>
      </w:r>
      <w:proofErr w:type="spellEnd"/>
      <w:r w:rsidRPr="00EC5020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;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во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EC5020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Франции, Испании </w:t>
      </w:r>
      <w:r w:rsidRPr="00EC5020">
        <w:rPr>
          <w:rFonts w:ascii="Times New Roman" w:eastAsia="TimesNewRomanPSMT" w:hAnsi="Times New Roman" w:cs="Times New Roman"/>
          <w:sz w:val="24"/>
          <w:szCs w:val="24"/>
        </w:rPr>
        <w:t>и странах с аналогичными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моделями высшего образования –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это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степень (или диплом) </w:t>
      </w:r>
      <w:r w:rsidRPr="00EC5020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лиценциата;</w:t>
      </w:r>
      <w:r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</w:t>
      </w:r>
    </w:p>
    <w:p w:rsidR="00EC5020" w:rsidRPr="00187112" w:rsidRDefault="00EC5020" w:rsidP="00EC502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−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вторая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университетская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степень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присваиваемая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после 1-2 лет дополнительного обучения при условии, </w:t>
      </w:r>
      <w:proofErr w:type="spellStart"/>
      <w:r w:rsidRPr="00EC5020">
        <w:rPr>
          <w:rFonts w:ascii="Times New Roman" w:eastAsia="TimesNewRomanPSMT" w:hAnsi="Times New Roman" w:cs="Times New Roman"/>
          <w:sz w:val="24"/>
          <w:szCs w:val="24"/>
        </w:rPr>
        <w:t>что</w:t>
      </w:r>
      <w:proofErr w:type="spellEnd"/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 общая продолжительность не менее 5 лет (в </w:t>
      </w:r>
      <w:r w:rsidRPr="00EC5020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Великобритании </w:t>
      </w:r>
      <w:r w:rsidRPr="00EC5020">
        <w:rPr>
          <w:rFonts w:ascii="Times New Roman" w:eastAsia="TimesNewRomanPSMT" w:hAnsi="Times New Roman" w:cs="Times New Roman"/>
          <w:sz w:val="24"/>
          <w:szCs w:val="24"/>
        </w:rPr>
        <w:t xml:space="preserve">4-5 лет). Обычно это степень </w:t>
      </w:r>
      <w:r w:rsidRPr="00EC5020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магистра (мас</w:t>
      </w:r>
      <w:r w:rsidRPr="00187112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тера) </w:t>
      </w:r>
      <w:r w:rsidRPr="00187112">
        <w:rPr>
          <w:rFonts w:ascii="Times New Roman" w:eastAsia="TimesNewRomanPSMT" w:hAnsi="Times New Roman" w:cs="Times New Roman"/>
          <w:sz w:val="24"/>
          <w:szCs w:val="24"/>
        </w:rPr>
        <w:t>или другая национальная квалификация, признанная эквивалентной</w:t>
      </w:r>
      <w:r w:rsid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87112">
        <w:rPr>
          <w:rFonts w:ascii="Times New Roman" w:eastAsia="TimesNewRomanPSMT" w:hAnsi="Times New Roman" w:cs="Times New Roman"/>
          <w:sz w:val="24"/>
          <w:szCs w:val="24"/>
        </w:rPr>
        <w:t>степени магистра.</w:t>
      </w:r>
    </w:p>
    <w:p w:rsidR="00EC5020" w:rsidRPr="00187112" w:rsidRDefault="00EC5020" w:rsidP="00EC502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Современная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тенденция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развития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высшего образования заключается в</w:t>
      </w:r>
      <w:r w:rsid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87112">
        <w:rPr>
          <w:rFonts w:ascii="Times New Roman" w:eastAsia="TimesNewRomanPSMT" w:hAnsi="Times New Roman" w:cs="Times New Roman"/>
          <w:sz w:val="24"/>
          <w:szCs w:val="24"/>
        </w:rPr>
        <w:t>придании квалификации бакалавра и частично магистра более профессионально ориентированного характера, что достигается как изменением содержания существующих образовательных программ, так и более радикальным</w:t>
      </w:r>
      <w:r w:rsid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способом – разделением этих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квалификаций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>, в первую очередь, бакалавра, на</w:t>
      </w:r>
      <w:r w:rsid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87112">
        <w:rPr>
          <w:rFonts w:ascii="Times New Roman" w:eastAsia="TimesNewRomanPSMT" w:hAnsi="Times New Roman" w:cs="Times New Roman"/>
          <w:b/>
          <w:sz w:val="24"/>
          <w:szCs w:val="24"/>
        </w:rPr>
        <w:t>два типа</w:t>
      </w:r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: с академической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ориентацией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и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профессиональной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ориентацией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EC5020" w:rsidRPr="00187112" w:rsidRDefault="00EC5020" w:rsidP="00EC502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sz w:val="24"/>
          <w:szCs w:val="24"/>
        </w:rPr>
      </w:pP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Подобное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разделение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квалификаций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gramStart"/>
      <w:r w:rsidRPr="00187112">
        <w:rPr>
          <w:rFonts w:ascii="Times New Roman" w:eastAsia="TimesNewRomanPSMT" w:hAnsi="Times New Roman" w:cs="Times New Roman"/>
          <w:sz w:val="24"/>
          <w:szCs w:val="24"/>
        </w:rPr>
        <w:t>и следовательно</w:t>
      </w:r>
      <w:proofErr w:type="gram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, образовательных программ планируется в ряде </w:t>
      </w:r>
      <w:r w:rsidRPr="00187112">
        <w:rPr>
          <w:rFonts w:ascii="Times New Roman" w:eastAsia="TimesNewRomanPS-ItalicMT" w:hAnsi="Times New Roman" w:cs="Times New Roman"/>
          <w:b/>
          <w:bCs/>
          <w:sz w:val="24"/>
          <w:szCs w:val="24"/>
        </w:rPr>
        <w:t xml:space="preserve">европейских стран </w:t>
      </w:r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в рамках </w:t>
      </w:r>
      <w:r w:rsidRPr="00187112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Болонского процесса</w:t>
      </w:r>
      <w:r w:rsidR="00187112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</w:t>
      </w:r>
      <w:r w:rsidRPr="00187112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– </w:t>
      </w:r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в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ходе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мероприятий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по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созданию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Европейского пространства высшего образования </w:t>
      </w:r>
      <w:r w:rsidRPr="00187112">
        <w:rPr>
          <w:rFonts w:ascii="Times New Roman" w:eastAsia="TimesNewRomanPS-ItalicMT" w:hAnsi="Times New Roman" w:cs="Times New Roman"/>
          <w:b/>
          <w:bCs/>
          <w:sz w:val="24"/>
          <w:szCs w:val="24"/>
        </w:rPr>
        <w:t>(Германия, Франция, Швеция и др.)</w:t>
      </w:r>
    </w:p>
    <w:p w:rsidR="00EC5020" w:rsidRPr="00187112" w:rsidRDefault="00EC5020" w:rsidP="00EC502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Для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стран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с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развитой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двухуровневой структурой высшего образования</w:t>
      </w:r>
      <w:r w:rsid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обучение на уровне второй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ступени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продолжает меньшая часть выпускников</w:t>
      </w:r>
      <w:r w:rsid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бакалавриата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Так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, в США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из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примерно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13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млн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студентов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вузов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(в 2003 г.)</w:t>
      </w:r>
      <w:r w:rsid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23%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обучались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по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2-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летним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образовательным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программам, 63% по программам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бакалавриата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, 12% по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программам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магистра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и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приравненных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к ним и 2%</w:t>
      </w:r>
      <w:r w:rsid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87112">
        <w:rPr>
          <w:rFonts w:ascii="Times New Roman" w:eastAsia="TimesNewRomanPSMT" w:hAnsi="Times New Roman" w:cs="Times New Roman"/>
          <w:sz w:val="24"/>
          <w:szCs w:val="24"/>
        </w:rPr>
        <w:t>– в докторантуре (аналог российской аспирантуры). Соответственно среди</w:t>
      </w:r>
      <w:r w:rsid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выпускников вузов на долю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бакалавров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приходилось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52%, на долю магистров около 20% и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на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долю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докторантов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– 2%.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Подобное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или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сопоставимое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со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>-</w:t>
      </w:r>
    </w:p>
    <w:p w:rsidR="00EC5020" w:rsidRPr="00187112" w:rsidRDefault="00EC5020" w:rsidP="00EC502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отношение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между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бакалаврами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и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магистрами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наблюдается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также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во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многих</w:t>
      </w:r>
      <w:proofErr w:type="spellEnd"/>
    </w:p>
    <w:p w:rsidR="00EC5020" w:rsidRPr="00187112" w:rsidRDefault="00EC5020" w:rsidP="00EC502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других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странах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EC5020" w:rsidRPr="00187112" w:rsidRDefault="00EC5020" w:rsidP="00EC502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187112">
        <w:rPr>
          <w:rFonts w:ascii="Times New Roman" w:eastAsia="TimesNewRomanPS-ItalicMT" w:hAnsi="Times New Roman" w:cs="Times New Roman"/>
          <w:b/>
          <w:bCs/>
          <w:i/>
          <w:iCs/>
          <w:sz w:val="24"/>
          <w:szCs w:val="24"/>
        </w:rPr>
        <w:t xml:space="preserve">Охват населения высшим образованием. </w:t>
      </w:r>
      <w:r w:rsidRPr="00187112">
        <w:rPr>
          <w:rFonts w:ascii="Times New Roman" w:eastAsia="TimesNewRomanPSMT" w:hAnsi="Times New Roman" w:cs="Times New Roman"/>
          <w:sz w:val="24"/>
          <w:szCs w:val="24"/>
        </w:rPr>
        <w:t>Показатели охвата высшим</w:t>
      </w:r>
      <w:r w:rsid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образованием соответствующей возрастной группы населения (расчет делается обычно для возрастной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группы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20–24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или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20–25 лет) приведены ниже</w:t>
      </w:r>
      <w:r w:rsid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для ряда стран с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разными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уровнями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социально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>-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экономического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развития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EC5020" w:rsidRDefault="00EC5020" w:rsidP="00187112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sz w:val="24"/>
          <w:szCs w:val="24"/>
        </w:rPr>
      </w:pP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Из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приведенных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данных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следует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что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в более развитых странах показатель охвата соответственно выше. Несомненным лидером является </w:t>
      </w:r>
      <w:r w:rsidR="00187112">
        <w:rPr>
          <w:rFonts w:ascii="Times New Roman" w:eastAsia="TimesNewRomanPS-ItalicMT" w:hAnsi="Times New Roman" w:cs="Times New Roman"/>
          <w:b/>
          <w:bCs/>
          <w:sz w:val="24"/>
          <w:szCs w:val="24"/>
        </w:rPr>
        <w:t>Респуб</w:t>
      </w:r>
      <w:r w:rsidRPr="00187112">
        <w:rPr>
          <w:rFonts w:ascii="Times New Roman" w:eastAsia="TimesNewRomanPS-ItalicMT" w:hAnsi="Times New Roman" w:cs="Times New Roman"/>
          <w:b/>
          <w:bCs/>
          <w:sz w:val="24"/>
          <w:szCs w:val="24"/>
        </w:rPr>
        <w:t xml:space="preserve">лика Корея, </w:t>
      </w:r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в национальной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политике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которой развитие образования является первоочередным приоритетом на протяжении последних тридцати лет.</w:t>
      </w:r>
    </w:p>
    <w:p w:rsidR="00187112" w:rsidRPr="00187112" w:rsidRDefault="00187112" w:rsidP="0018711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Относительно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высокие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показатели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для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некоторых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стран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, в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частности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США,</w:t>
      </w:r>
    </w:p>
    <w:p w:rsidR="00187112" w:rsidRPr="00187112" w:rsidRDefault="00187112" w:rsidP="0018711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объясняются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тем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что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в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число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студентов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вузов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здесь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включаются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учащиеся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2-</w:t>
      </w:r>
    </w:p>
    <w:p w:rsidR="00187112" w:rsidRPr="00187112" w:rsidRDefault="00187112" w:rsidP="0018711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х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годичных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послесредних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образовательных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учреждений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187112" w:rsidRPr="00187112" w:rsidRDefault="00187112" w:rsidP="0018711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18711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Организационно-правовые формы. </w:t>
      </w:r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Имеется большое разнообразие организационно-правовых форм учреждений высшего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образования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>. Среди них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87112">
        <w:rPr>
          <w:rFonts w:ascii="Times New Roman" w:eastAsia="TimesNewRomanPSMT" w:hAnsi="Times New Roman" w:cs="Times New Roman"/>
          <w:sz w:val="24"/>
          <w:szCs w:val="24"/>
        </w:rPr>
        <w:t>выделяются две наиболее распространенные:</w:t>
      </w:r>
    </w:p>
    <w:p w:rsidR="00187112" w:rsidRPr="00187112" w:rsidRDefault="00187112" w:rsidP="0018711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187112">
        <w:rPr>
          <w:rFonts w:ascii="Times New Roman" w:hAnsi="Times New Roman" w:cs="Times New Roman"/>
          <w:sz w:val="24"/>
          <w:szCs w:val="24"/>
        </w:rPr>
        <w:t xml:space="preserve">−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вуз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имеющий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статус государственного образовательного учреждения.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Эта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форма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распространена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в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странах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, в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которых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высшая школа в основном находится в ведении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государства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(Германия, Франция, Испания, Италия,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страны Северной и Восточной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Европы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, СНГ и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Балтии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Китая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и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др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>.);</w:t>
      </w:r>
    </w:p>
    <w:p w:rsidR="00187112" w:rsidRPr="00187112" w:rsidRDefault="00187112" w:rsidP="0018711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187112">
        <w:rPr>
          <w:rFonts w:ascii="Times New Roman" w:hAnsi="Times New Roman" w:cs="Times New Roman"/>
          <w:sz w:val="24"/>
          <w:szCs w:val="24"/>
        </w:rPr>
        <w:t xml:space="preserve">−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вуз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имеющий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статус негосударственного (частного) образовательного учреждения.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Сюда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относятся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университеты Великобритании и большинство крупнейших университетов США, имеющих статус корпорации, что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характерно также для ряда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других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стран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(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Канада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частично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Япония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и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др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>.).</w:t>
      </w:r>
    </w:p>
    <w:p w:rsidR="00187112" w:rsidRPr="00187112" w:rsidRDefault="00187112" w:rsidP="0018711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lastRenderedPageBreak/>
        <w:t>Государство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в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последнем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случае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не принимает непосредственного участия в регулировании, обеспечении и контроле деятельности вузов, однако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использует для этого различные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рычаги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косвенного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влияния и прежде всего,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87112">
        <w:rPr>
          <w:rFonts w:ascii="Times New Roman" w:eastAsia="TimesNewRomanPSMT" w:hAnsi="Times New Roman" w:cs="Times New Roman"/>
          <w:sz w:val="24"/>
          <w:szCs w:val="24"/>
        </w:rPr>
        <w:t>механизмы субсидирования, аккредитации.</w:t>
      </w:r>
    </w:p>
    <w:p w:rsidR="00187112" w:rsidRPr="00187112" w:rsidRDefault="00187112" w:rsidP="00187112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sz w:val="24"/>
          <w:szCs w:val="24"/>
        </w:rPr>
      </w:pP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Особое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место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среди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негосударственных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вузов занимают вузы, находящиеся в ведении церкви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или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конфессиональных сообществ 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(Бельгия, Ита</w:t>
      </w:r>
      <w:r w:rsidRPr="0018711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лия, Испания, Бразилия, Япония </w:t>
      </w:r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и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др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>.). Деятельность этих вузов, частных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по своему статусу, в </w:t>
      </w:r>
      <w:proofErr w:type="spellStart"/>
      <w:r w:rsidRPr="00187112">
        <w:rPr>
          <w:rFonts w:ascii="Times New Roman" w:eastAsia="TimesNewRomanPSMT" w:hAnsi="Times New Roman" w:cs="Times New Roman"/>
          <w:sz w:val="24"/>
          <w:szCs w:val="24"/>
        </w:rPr>
        <w:t>значительной</w:t>
      </w:r>
      <w:proofErr w:type="spellEnd"/>
      <w:r w:rsidRPr="00187112">
        <w:rPr>
          <w:rFonts w:ascii="Times New Roman" w:eastAsia="TimesNewRomanPSMT" w:hAnsi="Times New Roman" w:cs="Times New Roman"/>
          <w:sz w:val="24"/>
          <w:szCs w:val="24"/>
        </w:rPr>
        <w:t xml:space="preserve"> степени обеспечивается при поддержке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187112">
        <w:rPr>
          <w:rFonts w:ascii="Times New Roman" w:eastAsia="TimesNewRomanPSMT" w:hAnsi="Times New Roman" w:cs="Times New Roman"/>
          <w:sz w:val="24"/>
          <w:szCs w:val="24"/>
        </w:rPr>
        <w:t>государства.</w:t>
      </w:r>
    </w:p>
    <w:p w:rsidR="00EC5020" w:rsidRPr="00187112" w:rsidRDefault="00EC5020" w:rsidP="00EC50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3E12" w:rsidRPr="00AE3E12" w:rsidRDefault="00AE3E12" w:rsidP="00AE3E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</w:t>
      </w:r>
    </w:p>
    <w:p w:rsidR="00AE3E12" w:rsidRPr="00AE3E12" w:rsidRDefault="00AE3E12" w:rsidP="00AE3E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Андриенко Е.В. Значение высшего образования в становлении педагогического профессионализма / Педагогический профессионализм как фактор развития современного образования. Новосибирск. 2005. С.19-26.</w:t>
      </w:r>
    </w:p>
    <w:p w:rsidR="00AE3E12" w:rsidRPr="00AE3E12" w:rsidRDefault="00AE3E12" w:rsidP="00AE3E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Липский</w:t>
      </w:r>
      <w:proofErr w:type="spellEnd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 Основные парадигмы воспитания / Педагогическое образование и наука. 2009.№5.</w:t>
      </w:r>
    </w:p>
    <w:p w:rsidR="00AE3E12" w:rsidRPr="00AE3E12" w:rsidRDefault="00AE3E12" w:rsidP="00AE3E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 доктрина образования в Российской Федерации, охватывающей период до 2025 г.</w:t>
      </w:r>
    </w:p>
    <w:p w:rsidR="0057323E" w:rsidRPr="00AE3E12" w:rsidRDefault="0057323E">
      <w:pPr>
        <w:rPr>
          <w:rFonts w:ascii="Times New Roman" w:hAnsi="Times New Roman" w:cs="Times New Roman"/>
          <w:sz w:val="24"/>
          <w:szCs w:val="24"/>
        </w:rPr>
      </w:pPr>
    </w:p>
    <w:sectPr w:rsidR="0057323E" w:rsidRPr="00AE3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F1DBE"/>
    <w:multiLevelType w:val="multilevel"/>
    <w:tmpl w:val="4F749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A142DD"/>
    <w:multiLevelType w:val="hybridMultilevel"/>
    <w:tmpl w:val="D8224F7A"/>
    <w:lvl w:ilvl="0" w:tplc="64B02D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B48"/>
    <w:rsid w:val="00187112"/>
    <w:rsid w:val="00470B48"/>
    <w:rsid w:val="0057323E"/>
    <w:rsid w:val="005A4050"/>
    <w:rsid w:val="006C6168"/>
    <w:rsid w:val="00AE3E12"/>
    <w:rsid w:val="00C3057C"/>
    <w:rsid w:val="00EC5020"/>
    <w:rsid w:val="00F04EE0"/>
    <w:rsid w:val="00F7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2186E"/>
  <w15:chartTrackingRefBased/>
  <w15:docId w15:val="{00426358-A4CB-4A6C-B3D1-30125D321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40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A%D0%BE%D0%BD%D1%81%D1%82%D0%B8%D1%82%D1%83%D1%86%D0%B8%D1%8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1948_%D0%B3%D0%BE%D0%B4" TargetMode="External"/><Relationship Id="rId12" Type="http://schemas.openxmlformats.org/officeDocument/2006/relationships/hyperlink" Target="http://ru.wikipedia.org/wiki/%D0%9B%D0%BE%D0%BA%D0%B0%D0%BB%D0%B8%D0%B7%D0%B0%D1%86%D0%B8%D1%8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10_%D0%B4%D0%B5%D0%BA%D0%B0%D0%B1%D1%80%D1%8F" TargetMode="External"/><Relationship Id="rId11" Type="http://schemas.openxmlformats.org/officeDocument/2006/relationships/hyperlink" Target="http://ru.wikipedia.org/wiki/%D0%9F%D1%80%D0%BE%D0%B3%D1%80%D0%B0%D0%BC%D0%BC%D0%BD%D0%BE%D0%B5_%D0%BE%D0%B1%D0%B5%D1%81%D0%BF%D0%B5%D1%87%D0%B5%D0%BD%D0%B8%D0%B5" TargetMode="External"/><Relationship Id="rId5" Type="http://schemas.openxmlformats.org/officeDocument/2006/relationships/hyperlink" Target="http://ru.wikipedia.org/wiki/%D0%92%D1%81%D0%B5%D0%BE%D0%B1%D1%89%D0%B0%D1%8F_%D0%B4%D0%B5%D0%BA%D0%BB%D0%B0%D1%80%D0%B0%D1%86%D0%B8%D1%8F_%D0%BF%D1%80%D0%B0%D0%B2_%D1%87%D0%B5%D0%BB%D0%BE%D0%B2%D0%B5%D0%BA%D0%B0" TargetMode="External"/><Relationship Id="rId10" Type="http://schemas.openxmlformats.org/officeDocument/2006/relationships/hyperlink" Target="http://ru.wikipedia.org/wiki/%D0%90%D0%BD%D0%B3%D0%BB%D0%B8%D0%B9%D1%81%D0%BA%D0%B8%D0%B9_%D1%8F%D0%B7%D1%8B%D0%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A%D0%BE%D0%BD%D1%81%D1%82%D0%B8%D1%82%D1%83%D1%86%D0%B8%D1%8F_%D0%A0%D0%BE%D1%81%D1%81%D0%B8%D0%B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4006</Words>
  <Characters>22840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2025-01-28T05:27:00Z</dcterms:created>
  <dcterms:modified xsi:type="dcterms:W3CDTF">2025-01-28T15:05:00Z</dcterms:modified>
</cp:coreProperties>
</file>